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6491" w14:textId="4F329D99" w:rsid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/>
          <w:sz w:val="20"/>
        </w:rPr>
      </w:pPr>
      <w:r w:rsidRPr="006C72CA">
        <w:rPr>
          <w:rFonts w:ascii="BMW Group Light" w:hAnsi="BMW Group Light" w:cs="BMW Group Light"/>
          <w:b/>
          <w:sz w:val="20"/>
        </w:rPr>
        <w:t>[</w:t>
      </w:r>
      <w:r w:rsidRPr="0063217C">
        <w:rPr>
          <w:rFonts w:ascii="BMW Group Light" w:hAnsi="BMW Group Light" w:cs="BMW Group Light"/>
          <w:b/>
          <w:sz w:val="20"/>
          <w:highlight w:val="yellow"/>
        </w:rPr>
        <w:t>NÚMERO DE CLÁUSULA</w:t>
      </w:r>
      <w:r w:rsidRPr="006C72CA">
        <w:rPr>
          <w:rFonts w:ascii="BMW Group Light" w:hAnsi="BMW Group Light" w:cs="BMW Group Light"/>
          <w:b/>
          <w:sz w:val="20"/>
        </w:rPr>
        <w:t>]. Tratamiento de datos personales</w:t>
      </w:r>
      <w:r>
        <w:rPr>
          <w:rFonts w:ascii="BMW Group Light" w:hAnsi="BMW Group Light" w:cs="BMW Group Light"/>
          <w:b/>
          <w:sz w:val="20"/>
        </w:rPr>
        <w:t xml:space="preserve"> del personal del Proveedor.</w:t>
      </w:r>
    </w:p>
    <w:p w14:paraId="78C4F474" w14:textId="77777777" w:rsid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/>
          <w:sz w:val="20"/>
        </w:rPr>
      </w:pPr>
    </w:p>
    <w:p w14:paraId="3AC29A65" w14:textId="4D0C4664" w:rsid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Cs/>
          <w:sz w:val="20"/>
        </w:rPr>
      </w:pPr>
      <w:r w:rsidRPr="006C72CA">
        <w:rPr>
          <w:rFonts w:ascii="BMW Group Light" w:hAnsi="BMW Group Light" w:cs="BMW Group Light"/>
          <w:bCs/>
          <w:sz w:val="20"/>
        </w:rPr>
        <w:t xml:space="preserve">El </w:t>
      </w:r>
      <w:r>
        <w:rPr>
          <w:rFonts w:ascii="BMW Group Light" w:hAnsi="BMW Group Light" w:cs="BMW Group Light"/>
          <w:bCs/>
          <w:sz w:val="20"/>
        </w:rPr>
        <w:t xml:space="preserve">Proveedor reconoce y acepta que BMW FS, en conjunto con otras empresas que pertenecen a su mismo grupo corporativo pueden llevar a cabo el tratamiento de datos personales del personal del Proveedor que participe como parte del equipo que atiende el centro de atención para clientes y prospectos de BMW FS, así como otros terceros para efectos de evaluar el nivel de atención y mejorar la calidad de </w:t>
      </w:r>
      <w:proofErr w:type="gramStart"/>
      <w:r>
        <w:rPr>
          <w:rFonts w:ascii="BMW Group Light" w:hAnsi="BMW Group Light" w:cs="BMW Group Light"/>
          <w:bCs/>
          <w:sz w:val="20"/>
        </w:rPr>
        <w:t>la misma</w:t>
      </w:r>
      <w:proofErr w:type="gramEnd"/>
      <w:r>
        <w:rPr>
          <w:rFonts w:ascii="BMW Group Light" w:hAnsi="BMW Group Light" w:cs="BMW Group Light"/>
          <w:bCs/>
          <w:sz w:val="20"/>
        </w:rPr>
        <w:t>.</w:t>
      </w:r>
    </w:p>
    <w:p w14:paraId="15026BF4" w14:textId="77777777" w:rsidR="006C72CA" w:rsidRP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Cs/>
          <w:sz w:val="20"/>
        </w:rPr>
      </w:pPr>
    </w:p>
    <w:p w14:paraId="028D44EF" w14:textId="61522B9F" w:rsid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Cs/>
          <w:sz w:val="20"/>
        </w:rPr>
      </w:pPr>
      <w:r>
        <w:rPr>
          <w:rFonts w:ascii="BMW Group Light" w:hAnsi="BMW Group Light" w:cs="BMW Group Light"/>
          <w:bCs/>
          <w:sz w:val="20"/>
        </w:rPr>
        <w:t xml:space="preserve">Dicho tratamiento podrá llevarse a cabo mediante </w:t>
      </w:r>
      <w:r w:rsidRPr="004A2406">
        <w:rPr>
          <w:rFonts w:ascii="BMW Group Light" w:hAnsi="BMW Group Light" w:cs="BMW Group Light"/>
          <w:bCs/>
          <w:sz w:val="20"/>
        </w:rPr>
        <w:t xml:space="preserve">grabación de llamadas, generación de transcripciones de llamadas, chats, mensajes y correos electrónicos, almacenamiento, análisis de calidad, asistencia a agentes o cualquier análisis automatizado mediante </w:t>
      </w:r>
      <w:r>
        <w:rPr>
          <w:rFonts w:ascii="BMW Group Light" w:hAnsi="BMW Group Light" w:cs="BMW Group Light"/>
          <w:bCs/>
          <w:sz w:val="20"/>
        </w:rPr>
        <w:t xml:space="preserve">el uso de </w:t>
      </w:r>
      <w:r w:rsidRPr="004A2406">
        <w:rPr>
          <w:rFonts w:ascii="BMW Group Light" w:hAnsi="BMW Group Light" w:cs="BMW Group Light"/>
          <w:bCs/>
          <w:sz w:val="20"/>
        </w:rPr>
        <w:t>herramientas tecnológicas</w:t>
      </w:r>
      <w:r>
        <w:rPr>
          <w:rFonts w:ascii="BMW Group Light" w:hAnsi="BMW Group Light" w:cs="BMW Group Light"/>
          <w:bCs/>
          <w:sz w:val="20"/>
        </w:rPr>
        <w:t>, incluyendo las</w:t>
      </w:r>
      <w:r w:rsidRPr="004A2406">
        <w:rPr>
          <w:rFonts w:ascii="BMW Group Light" w:hAnsi="BMW Group Light" w:cs="BMW Group Light"/>
          <w:bCs/>
          <w:sz w:val="20"/>
        </w:rPr>
        <w:t xml:space="preserve"> de inteligencia artificial</w:t>
      </w:r>
      <w:r>
        <w:rPr>
          <w:rFonts w:ascii="BMW Group Light" w:hAnsi="BMW Group Light" w:cs="BMW Group Light"/>
          <w:bCs/>
          <w:sz w:val="20"/>
        </w:rPr>
        <w:t>.</w:t>
      </w:r>
    </w:p>
    <w:p w14:paraId="4D1FCB75" w14:textId="77777777" w:rsid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Cs/>
          <w:sz w:val="20"/>
        </w:rPr>
      </w:pPr>
    </w:p>
    <w:p w14:paraId="72264E6A" w14:textId="63D083DB" w:rsid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Cs/>
          <w:sz w:val="20"/>
        </w:rPr>
      </w:pPr>
      <w:r>
        <w:rPr>
          <w:rFonts w:ascii="BMW Group Light" w:hAnsi="BMW Group Light" w:cs="BMW Group Light"/>
          <w:bCs/>
          <w:sz w:val="20"/>
        </w:rPr>
        <w:t xml:space="preserve">Para dichos efectos, BMW FS pondrá a disposición de dicho personal del Proveedor el Aviso de Privacidad respectivo, y obtendrá los consentimientos correspondientes. El Proveedor coadyuvará con BMW FS en hacer del conocimiento de dicho personal el porqué se requiere de la obtención de dichos consentimientos y el contexto en el que se tratarán los datos personales, así como la importancia de la colaboración del personal para los efectos mencionados anteriormente. </w:t>
      </w:r>
    </w:p>
    <w:p w14:paraId="13392CAB" w14:textId="77777777" w:rsidR="006C72CA" w:rsidRPr="006C72CA" w:rsidRDefault="006C72CA" w:rsidP="006C72CA">
      <w:pPr>
        <w:pStyle w:val="Texto"/>
        <w:spacing w:after="0" w:line="240" w:lineRule="auto"/>
        <w:ind w:firstLine="0"/>
        <w:rPr>
          <w:rFonts w:ascii="BMW Group Light" w:hAnsi="BMW Group Light" w:cs="BMW Group Light"/>
          <w:bCs/>
          <w:sz w:val="20"/>
        </w:rPr>
      </w:pPr>
    </w:p>
    <w:p w14:paraId="6552A79E" w14:textId="77777777" w:rsidR="006C72CA" w:rsidRPr="0080201C" w:rsidRDefault="006C72CA" w:rsidP="0080201C">
      <w:pPr>
        <w:pStyle w:val="Texto"/>
        <w:spacing w:after="0" w:line="240" w:lineRule="auto"/>
        <w:ind w:firstLine="0"/>
        <w:rPr>
          <w:rFonts w:ascii="BMW Group Light" w:hAnsi="BMW Group Light" w:cs="BMW Group Light"/>
          <w:bCs/>
          <w:sz w:val="20"/>
        </w:rPr>
      </w:pPr>
      <w:r w:rsidRPr="0080201C">
        <w:rPr>
          <w:rFonts w:ascii="BMW Group Light" w:hAnsi="BMW Group Light" w:cs="BMW Group Light"/>
          <w:bCs/>
          <w:sz w:val="20"/>
        </w:rPr>
        <w:t xml:space="preserve">El Proveedor deberá notificar por escrito a BMW FS cualquier incidente de seguridad que comprometa datos personales dentro de un plazo máximo de 24 (veinticuatro) horas contadas a partir de que tenga conocimiento </w:t>
      </w:r>
      <w:proofErr w:type="gramStart"/>
      <w:r w:rsidRPr="0080201C">
        <w:rPr>
          <w:rFonts w:ascii="BMW Group Light" w:hAnsi="BMW Group Light" w:cs="BMW Group Light"/>
          <w:bCs/>
          <w:sz w:val="20"/>
        </w:rPr>
        <w:t>del mismo</w:t>
      </w:r>
      <w:proofErr w:type="gramEnd"/>
      <w:r w:rsidRPr="0080201C">
        <w:rPr>
          <w:rFonts w:ascii="BMW Group Light" w:hAnsi="BMW Group Light" w:cs="BMW Group Light"/>
          <w:bCs/>
          <w:sz w:val="20"/>
        </w:rPr>
        <w:t>, proporcionando información suficiente para evaluar el impacto y adoptar medidas correctivas.</w:t>
      </w:r>
    </w:p>
    <w:p w14:paraId="4B826B13" w14:textId="77777777" w:rsidR="006C72CA" w:rsidRDefault="006C72CA"/>
    <w:sectPr w:rsidR="006C72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W Group Light">
    <w:altName w:val="Times New Roman"/>
    <w:charset w:val="00"/>
    <w:family w:val="auto"/>
    <w:pitch w:val="variable"/>
    <w:sig w:usb0="800022BF" w:usb1="9000004A" w:usb2="0000000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CA"/>
    <w:rsid w:val="001534D0"/>
    <w:rsid w:val="0063217C"/>
    <w:rsid w:val="006C72CA"/>
    <w:rsid w:val="0080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85AE"/>
  <w15:chartTrackingRefBased/>
  <w15:docId w15:val="{9C523A95-C201-4869-8565-E9C65F3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7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2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2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2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2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2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2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72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72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72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2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72CA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rsid w:val="006C72CA"/>
    <w:pPr>
      <w:spacing w:after="101" w:line="216" w:lineRule="exact"/>
      <w:ind w:firstLine="288"/>
      <w:jc w:val="both"/>
    </w:pPr>
    <w:rPr>
      <w:rFonts w:ascii="Arial" w:eastAsia="Times New Roman" w:hAnsi="Arial" w:cs="Arial"/>
      <w:kern w:val="0"/>
      <w:sz w:val="18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Morales Pineda</dc:creator>
  <cp:keywords/>
  <dc:description/>
  <cp:lastModifiedBy>Mariana Morales Pineda</cp:lastModifiedBy>
  <cp:revision>2</cp:revision>
  <dcterms:created xsi:type="dcterms:W3CDTF">2026-02-23T18:13:00Z</dcterms:created>
  <dcterms:modified xsi:type="dcterms:W3CDTF">2026-02-23T18:53:00Z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4899-6087-6177</vt:lpwstr>
  </property>
</Properties>
</file>